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B98" w:rsidRPr="00556021" w:rsidRDefault="004358E1" w:rsidP="006E38EA">
      <w:pPr>
        <w:jc w:val="center"/>
        <w:rPr>
          <w:rFonts w:ascii="Lato" w:hAnsi="Lato"/>
          <w:b/>
          <w:sz w:val="28"/>
          <w:szCs w:val="24"/>
        </w:rPr>
      </w:pPr>
      <w:r>
        <w:rPr>
          <w:rFonts w:ascii="Lato" w:hAnsi="Lato"/>
          <w:b/>
          <w:sz w:val="28"/>
          <w:szCs w:val="24"/>
        </w:rPr>
        <w:t>I</w:t>
      </w:r>
      <w:r w:rsidR="00591B98" w:rsidRPr="00556021">
        <w:rPr>
          <w:rFonts w:ascii="Lato" w:hAnsi="Lato"/>
          <w:b/>
          <w:sz w:val="28"/>
          <w:szCs w:val="24"/>
        </w:rPr>
        <w:t>I Programa de Becas en Lectoescritura Braille</w:t>
      </w:r>
    </w:p>
    <w:p w:rsidR="00591B98" w:rsidRPr="00556021" w:rsidRDefault="00591B98" w:rsidP="006E38EA">
      <w:pPr>
        <w:jc w:val="center"/>
        <w:rPr>
          <w:rFonts w:ascii="Lato" w:hAnsi="Lato"/>
          <w:b/>
          <w:sz w:val="28"/>
          <w:szCs w:val="24"/>
        </w:rPr>
      </w:pPr>
      <w:r w:rsidRPr="00556021">
        <w:rPr>
          <w:rFonts w:ascii="Lato" w:hAnsi="Lato"/>
          <w:b/>
          <w:sz w:val="28"/>
          <w:szCs w:val="24"/>
        </w:rPr>
        <w:t>Museo Violeta Parra y Fundación Chile Música y Braille</w:t>
      </w:r>
    </w:p>
    <w:p w:rsidR="00591B98" w:rsidRPr="00556021" w:rsidRDefault="00591B98" w:rsidP="006E38EA">
      <w:pPr>
        <w:jc w:val="center"/>
        <w:rPr>
          <w:rFonts w:ascii="Lato" w:hAnsi="Lato"/>
          <w:b/>
          <w:sz w:val="28"/>
          <w:szCs w:val="24"/>
        </w:rPr>
      </w:pPr>
    </w:p>
    <w:p w:rsidR="006E38EA" w:rsidRDefault="00591B98" w:rsidP="006E38EA">
      <w:pPr>
        <w:jc w:val="both"/>
        <w:rPr>
          <w:rFonts w:ascii="Lato" w:hAnsi="Lato"/>
          <w:b/>
          <w:sz w:val="24"/>
          <w:szCs w:val="24"/>
        </w:rPr>
      </w:pPr>
      <w:r w:rsidRPr="00A42675">
        <w:rPr>
          <w:rFonts w:ascii="Lato" w:hAnsi="Lato"/>
          <w:b/>
          <w:sz w:val="24"/>
          <w:szCs w:val="24"/>
        </w:rPr>
        <w:t>Convocatori</w:t>
      </w:r>
      <w:r w:rsidR="00E0438C" w:rsidRPr="00A42675">
        <w:rPr>
          <w:rFonts w:ascii="Lato" w:hAnsi="Lato"/>
          <w:b/>
          <w:sz w:val="24"/>
          <w:szCs w:val="24"/>
        </w:rPr>
        <w:t>a</w:t>
      </w:r>
      <w:r w:rsidRPr="00A42675">
        <w:rPr>
          <w:rFonts w:ascii="Lato" w:hAnsi="Lato"/>
          <w:b/>
          <w:sz w:val="24"/>
          <w:szCs w:val="24"/>
        </w:rPr>
        <w:t xml:space="preserve"> </w:t>
      </w:r>
    </w:p>
    <w:p w:rsidR="00591B98" w:rsidRPr="00A42675" w:rsidRDefault="00556021" w:rsidP="006E38EA">
      <w:pPr>
        <w:jc w:val="both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El </w:t>
      </w:r>
      <w:r w:rsidR="00591B98" w:rsidRPr="00A42675">
        <w:rPr>
          <w:rFonts w:ascii="Lato" w:hAnsi="Lato"/>
          <w:sz w:val="24"/>
          <w:szCs w:val="24"/>
        </w:rPr>
        <w:t>Museo Violeta Parra y</w:t>
      </w:r>
      <w:r>
        <w:rPr>
          <w:rFonts w:ascii="Lato" w:hAnsi="Lato"/>
          <w:sz w:val="24"/>
          <w:szCs w:val="24"/>
        </w:rPr>
        <w:t xml:space="preserve"> la</w:t>
      </w:r>
      <w:r w:rsidR="00591B98" w:rsidRPr="00A42675">
        <w:rPr>
          <w:rFonts w:ascii="Lato" w:hAnsi="Lato"/>
          <w:sz w:val="24"/>
          <w:szCs w:val="24"/>
        </w:rPr>
        <w:t xml:space="preserve"> Fundación Chile Música y Braille h</w:t>
      </w:r>
      <w:r>
        <w:rPr>
          <w:rFonts w:ascii="Lato" w:hAnsi="Lato"/>
          <w:sz w:val="24"/>
          <w:szCs w:val="24"/>
        </w:rPr>
        <w:t xml:space="preserve">an desarrollado una alianza </w:t>
      </w:r>
      <w:r w:rsidR="00E30D32">
        <w:rPr>
          <w:rFonts w:ascii="Lato" w:hAnsi="Lato"/>
          <w:sz w:val="24"/>
          <w:szCs w:val="24"/>
        </w:rPr>
        <w:t>para</w:t>
      </w:r>
      <w:r w:rsidR="00591B98" w:rsidRPr="00A42675">
        <w:rPr>
          <w:rFonts w:ascii="Lato" w:hAnsi="Lato"/>
          <w:sz w:val="24"/>
          <w:szCs w:val="24"/>
        </w:rPr>
        <w:t xml:space="preserve"> crear una inédita beca, con </w:t>
      </w:r>
      <w:r w:rsidR="00E30D32">
        <w:rPr>
          <w:rFonts w:ascii="Lato" w:hAnsi="Lato"/>
          <w:sz w:val="24"/>
          <w:szCs w:val="24"/>
        </w:rPr>
        <w:t>el objetivo</w:t>
      </w:r>
      <w:r w:rsidR="00591B98" w:rsidRPr="00A42675">
        <w:rPr>
          <w:rFonts w:ascii="Lato" w:hAnsi="Lato"/>
          <w:sz w:val="24"/>
          <w:szCs w:val="24"/>
        </w:rPr>
        <w:t xml:space="preserve"> de capacitar a las y los participantes como lectores y transcriptores de sus propios materiales en sistema braille</w:t>
      </w:r>
      <w:r>
        <w:rPr>
          <w:rFonts w:ascii="Lato" w:hAnsi="Lato"/>
          <w:sz w:val="24"/>
          <w:szCs w:val="24"/>
        </w:rPr>
        <w:t>,</w:t>
      </w:r>
      <w:r w:rsidR="00591B98" w:rsidRPr="00A42675">
        <w:rPr>
          <w:rFonts w:ascii="Lato" w:hAnsi="Lato"/>
          <w:sz w:val="24"/>
          <w:szCs w:val="24"/>
        </w:rPr>
        <w:t xml:space="preserve"> por medio de herr</w:t>
      </w:r>
      <w:r>
        <w:rPr>
          <w:rFonts w:ascii="Lato" w:hAnsi="Lato"/>
          <w:sz w:val="24"/>
          <w:szCs w:val="24"/>
        </w:rPr>
        <w:t>amientas tradicionales –como la regleta y punzón –</w:t>
      </w:r>
      <w:r w:rsidR="00591B98" w:rsidRPr="00A42675">
        <w:rPr>
          <w:rFonts w:ascii="Lato" w:hAnsi="Lato"/>
          <w:sz w:val="24"/>
          <w:szCs w:val="24"/>
        </w:rPr>
        <w:t>y software</w:t>
      </w:r>
      <w:r>
        <w:rPr>
          <w:rFonts w:ascii="Lato" w:hAnsi="Lato"/>
          <w:sz w:val="24"/>
          <w:szCs w:val="24"/>
        </w:rPr>
        <w:t xml:space="preserve">s para digitalización braille. Todo esto, </w:t>
      </w:r>
      <w:r w:rsidR="00591B98" w:rsidRPr="00A42675">
        <w:rPr>
          <w:rFonts w:ascii="Lato" w:hAnsi="Lato"/>
          <w:sz w:val="24"/>
          <w:szCs w:val="24"/>
        </w:rPr>
        <w:t>a través de enseñanzas y actividades prácticas.</w:t>
      </w:r>
    </w:p>
    <w:p w:rsidR="00591B98" w:rsidRPr="00A42675" w:rsidRDefault="00556021" w:rsidP="006E38EA">
      <w:pPr>
        <w:jc w:val="both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El programa de la</w:t>
      </w:r>
      <w:r w:rsidR="00591B98" w:rsidRPr="00A42675">
        <w:rPr>
          <w:rFonts w:ascii="Lato" w:hAnsi="Lato"/>
          <w:sz w:val="24"/>
          <w:szCs w:val="24"/>
        </w:rPr>
        <w:t xml:space="preserve"> beca de capacitación abordará la historia y explicación del sistema braille, presentación de las series de letras, signos matemáticos, caracteres especiales y formatos braille. </w:t>
      </w:r>
    </w:p>
    <w:p w:rsidR="00591B98" w:rsidRPr="00A42675" w:rsidRDefault="00591B98" w:rsidP="006E38EA">
      <w:pPr>
        <w:jc w:val="both"/>
        <w:rPr>
          <w:rFonts w:ascii="Lato" w:hAnsi="Lato"/>
          <w:sz w:val="24"/>
          <w:szCs w:val="24"/>
        </w:rPr>
      </w:pPr>
      <w:r w:rsidRPr="00A42675">
        <w:rPr>
          <w:rFonts w:ascii="Lato" w:hAnsi="Lato"/>
          <w:sz w:val="24"/>
          <w:szCs w:val="24"/>
        </w:rPr>
        <w:t xml:space="preserve">Además de impartir también conocimientos acerca de la digitalización del braille y las herramientas necesarias </w:t>
      </w:r>
      <w:r w:rsidR="00556021">
        <w:rPr>
          <w:rFonts w:ascii="Lato" w:hAnsi="Lato"/>
          <w:sz w:val="24"/>
          <w:szCs w:val="24"/>
        </w:rPr>
        <w:t xml:space="preserve">para su correcta utilización, </w:t>
      </w:r>
      <w:r w:rsidRPr="00A42675">
        <w:rPr>
          <w:rFonts w:ascii="Lato" w:hAnsi="Lato"/>
          <w:sz w:val="24"/>
          <w:szCs w:val="24"/>
        </w:rPr>
        <w:t>todas ellas de código abierto y accesibles con los lectores de pantalla</w:t>
      </w:r>
      <w:r w:rsidR="00556021">
        <w:rPr>
          <w:rFonts w:ascii="Lato" w:hAnsi="Lato"/>
          <w:sz w:val="24"/>
          <w:szCs w:val="24"/>
        </w:rPr>
        <w:t xml:space="preserve"> utilizadas por los asistentes, </w:t>
      </w:r>
      <w:r w:rsidRPr="00A42675">
        <w:rPr>
          <w:rFonts w:ascii="Lato" w:hAnsi="Lato"/>
          <w:sz w:val="24"/>
          <w:szCs w:val="24"/>
        </w:rPr>
        <w:t>se realizarán permanentes prácticas orientadas a evaluar conocimientos y refo</w:t>
      </w:r>
      <w:r w:rsidR="00556021">
        <w:rPr>
          <w:rFonts w:ascii="Lato" w:hAnsi="Lato"/>
          <w:sz w:val="24"/>
          <w:szCs w:val="24"/>
        </w:rPr>
        <w:t>rzar lo aprendido a lo largo d</w:t>
      </w:r>
      <w:r w:rsidRPr="00A42675">
        <w:rPr>
          <w:rFonts w:ascii="Lato" w:hAnsi="Lato"/>
          <w:sz w:val="24"/>
          <w:szCs w:val="24"/>
        </w:rPr>
        <w:t>el curso.</w:t>
      </w:r>
    </w:p>
    <w:p w:rsidR="00591B98" w:rsidRPr="00A42675" w:rsidRDefault="00591B98" w:rsidP="006E38EA">
      <w:pPr>
        <w:jc w:val="both"/>
        <w:rPr>
          <w:rFonts w:ascii="Lato" w:hAnsi="Lato"/>
          <w:sz w:val="24"/>
          <w:szCs w:val="24"/>
        </w:rPr>
      </w:pPr>
      <w:r w:rsidRPr="00A42675">
        <w:rPr>
          <w:rFonts w:ascii="Lato" w:hAnsi="Lato"/>
          <w:sz w:val="24"/>
          <w:szCs w:val="24"/>
        </w:rPr>
        <w:t xml:space="preserve">Se enviará a cada becaria/o una regleta y punzón, material físico de lectura braille, con el fin de </w:t>
      </w:r>
      <w:r w:rsidR="00556021">
        <w:rPr>
          <w:rFonts w:ascii="Lato" w:hAnsi="Lato"/>
          <w:sz w:val="24"/>
          <w:szCs w:val="24"/>
        </w:rPr>
        <w:t xml:space="preserve">facilitar la práctica y poder </w:t>
      </w:r>
      <w:r w:rsidRPr="00A42675">
        <w:rPr>
          <w:rFonts w:ascii="Lato" w:hAnsi="Lato"/>
          <w:sz w:val="24"/>
          <w:szCs w:val="24"/>
        </w:rPr>
        <w:t>e</w:t>
      </w:r>
      <w:r w:rsidR="00556021">
        <w:rPr>
          <w:rFonts w:ascii="Lato" w:hAnsi="Lato"/>
          <w:sz w:val="24"/>
          <w:szCs w:val="24"/>
        </w:rPr>
        <w:t xml:space="preserve">valuar de manera más efectiva el trabajo de </w:t>
      </w:r>
      <w:r w:rsidRPr="00A42675">
        <w:rPr>
          <w:rFonts w:ascii="Lato" w:hAnsi="Lato"/>
          <w:sz w:val="24"/>
          <w:szCs w:val="24"/>
        </w:rPr>
        <w:t xml:space="preserve">cada uno de los estudiantes. </w:t>
      </w:r>
    </w:p>
    <w:p w:rsidR="00591B98" w:rsidRDefault="00556021" w:rsidP="006E38EA">
      <w:pPr>
        <w:jc w:val="both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Se utilizarán,</w:t>
      </w:r>
      <w:r w:rsidR="00591B98" w:rsidRPr="00A42675">
        <w:rPr>
          <w:rFonts w:ascii="Lato" w:hAnsi="Lato"/>
          <w:sz w:val="24"/>
          <w:szCs w:val="24"/>
        </w:rPr>
        <w:t xml:space="preserve"> también</w:t>
      </w:r>
      <w:r>
        <w:rPr>
          <w:rFonts w:ascii="Lato" w:hAnsi="Lato"/>
          <w:sz w:val="24"/>
          <w:szCs w:val="24"/>
        </w:rPr>
        <w:t>,</w:t>
      </w:r>
      <w:r w:rsidR="00591B98" w:rsidRPr="00A42675">
        <w:rPr>
          <w:rFonts w:ascii="Lato" w:hAnsi="Lato"/>
          <w:sz w:val="24"/>
          <w:szCs w:val="24"/>
        </w:rPr>
        <w:t xml:space="preserve"> </w:t>
      </w:r>
      <w:r>
        <w:rPr>
          <w:rFonts w:ascii="Lato" w:hAnsi="Lato"/>
          <w:sz w:val="24"/>
          <w:szCs w:val="24"/>
        </w:rPr>
        <w:t xml:space="preserve">un </w:t>
      </w:r>
      <w:r w:rsidR="00591B98" w:rsidRPr="00A42675">
        <w:rPr>
          <w:rFonts w:ascii="Lato" w:hAnsi="Lato"/>
          <w:sz w:val="24"/>
          <w:szCs w:val="24"/>
        </w:rPr>
        <w:t>software gratuito de escritura y lectura</w:t>
      </w:r>
      <w:r>
        <w:rPr>
          <w:rFonts w:ascii="Lato" w:hAnsi="Lato"/>
          <w:sz w:val="24"/>
          <w:szCs w:val="24"/>
        </w:rPr>
        <w:t xml:space="preserve"> braille como NVDA; complementos para escribir braille;</w:t>
      </w:r>
      <w:r w:rsidR="00591B98" w:rsidRPr="00A42675">
        <w:rPr>
          <w:rFonts w:ascii="Lato" w:hAnsi="Lato"/>
          <w:sz w:val="24"/>
          <w:szCs w:val="24"/>
        </w:rPr>
        <w:t xml:space="preserve"> editores de texto</w:t>
      </w:r>
      <w:r>
        <w:rPr>
          <w:rFonts w:ascii="Lato" w:hAnsi="Lato"/>
          <w:sz w:val="24"/>
          <w:szCs w:val="24"/>
        </w:rPr>
        <w:t>, entre otros. Todas estas herramientas facilitarán al docente y a</w:t>
      </w:r>
      <w:r w:rsidR="00591B98" w:rsidRPr="00A42675">
        <w:rPr>
          <w:rFonts w:ascii="Lato" w:hAnsi="Lato"/>
          <w:sz w:val="24"/>
          <w:szCs w:val="24"/>
        </w:rPr>
        <w:t>l estudiante el proceso de aprendizaje.</w:t>
      </w:r>
    </w:p>
    <w:p w:rsidR="00406052" w:rsidRPr="00406052" w:rsidRDefault="00A93647" w:rsidP="006E38EA">
      <w:pPr>
        <w:jc w:val="both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La segunda versión de esta</w:t>
      </w:r>
      <w:r w:rsidR="00406052">
        <w:rPr>
          <w:rFonts w:ascii="Lato" w:hAnsi="Lato"/>
          <w:sz w:val="24"/>
          <w:szCs w:val="24"/>
        </w:rPr>
        <w:t xml:space="preserve"> </w:t>
      </w:r>
      <w:r>
        <w:rPr>
          <w:rFonts w:ascii="Lato" w:hAnsi="Lato"/>
          <w:sz w:val="24"/>
          <w:szCs w:val="24"/>
        </w:rPr>
        <w:t xml:space="preserve">exitosa </w:t>
      </w:r>
      <w:r w:rsidR="00406052">
        <w:rPr>
          <w:rFonts w:ascii="Lato" w:hAnsi="Lato"/>
          <w:sz w:val="24"/>
          <w:szCs w:val="24"/>
        </w:rPr>
        <w:t>iniciativa se enmarca en la Política de Accesibilidad e Inclusión desarrollada por el Museo Violeta Parra</w:t>
      </w:r>
      <w:r w:rsidR="00556021">
        <w:rPr>
          <w:rFonts w:ascii="Lato" w:hAnsi="Lato"/>
          <w:sz w:val="24"/>
          <w:szCs w:val="24"/>
        </w:rPr>
        <w:t>,</w:t>
      </w:r>
      <w:r w:rsidR="00406052">
        <w:rPr>
          <w:rFonts w:ascii="Lato" w:hAnsi="Lato"/>
          <w:sz w:val="24"/>
          <w:szCs w:val="24"/>
        </w:rPr>
        <w:t xml:space="preserve"> con la finalidad de asegurar el derecho al acceso de </w:t>
      </w:r>
      <w:r w:rsidR="00556021">
        <w:rPr>
          <w:rFonts w:ascii="Lato" w:hAnsi="Lato"/>
          <w:sz w:val="24"/>
          <w:szCs w:val="24"/>
        </w:rPr>
        <w:t>la</w:t>
      </w:r>
      <w:r w:rsidR="00406052">
        <w:rPr>
          <w:rFonts w:ascii="Lato" w:hAnsi="Lato"/>
          <w:sz w:val="24"/>
          <w:szCs w:val="24"/>
        </w:rPr>
        <w:t xml:space="preserve"> vida y obra </w:t>
      </w:r>
      <w:r w:rsidR="00556021">
        <w:rPr>
          <w:rFonts w:ascii="Lato" w:hAnsi="Lato"/>
          <w:sz w:val="24"/>
          <w:szCs w:val="24"/>
        </w:rPr>
        <w:t xml:space="preserve">de la Violeta Parra a todos y todas. </w:t>
      </w:r>
    </w:p>
    <w:p w:rsidR="00591B98" w:rsidRDefault="00591B98" w:rsidP="006E38EA">
      <w:pPr>
        <w:jc w:val="both"/>
        <w:rPr>
          <w:rFonts w:ascii="Lato" w:hAnsi="Lato"/>
          <w:b/>
          <w:sz w:val="24"/>
          <w:szCs w:val="24"/>
        </w:rPr>
      </w:pPr>
    </w:p>
    <w:p w:rsidR="006E38EA" w:rsidRDefault="006E38EA" w:rsidP="006E38EA">
      <w:pPr>
        <w:jc w:val="both"/>
        <w:rPr>
          <w:rFonts w:ascii="Lato" w:hAnsi="Lato"/>
          <w:b/>
          <w:sz w:val="24"/>
          <w:szCs w:val="24"/>
        </w:rPr>
      </w:pPr>
    </w:p>
    <w:p w:rsidR="00B50EEE" w:rsidRPr="00A42675" w:rsidRDefault="00B50EEE" w:rsidP="006E38EA">
      <w:pPr>
        <w:jc w:val="both"/>
        <w:rPr>
          <w:rFonts w:ascii="Lato" w:hAnsi="Lato"/>
          <w:b/>
          <w:sz w:val="24"/>
          <w:szCs w:val="24"/>
        </w:rPr>
      </w:pPr>
    </w:p>
    <w:p w:rsidR="00591B98" w:rsidRPr="00A42675" w:rsidRDefault="00591B98" w:rsidP="006E38EA">
      <w:pPr>
        <w:jc w:val="both"/>
        <w:rPr>
          <w:rFonts w:ascii="Lato" w:hAnsi="Lato"/>
          <w:b/>
          <w:sz w:val="24"/>
          <w:szCs w:val="24"/>
        </w:rPr>
      </w:pPr>
    </w:p>
    <w:p w:rsidR="004B3BE9" w:rsidRDefault="004B3BE9" w:rsidP="006E38EA">
      <w:pPr>
        <w:jc w:val="center"/>
        <w:rPr>
          <w:rFonts w:ascii="Lato" w:hAnsi="Lato"/>
          <w:b/>
          <w:sz w:val="28"/>
          <w:szCs w:val="24"/>
        </w:rPr>
      </w:pPr>
    </w:p>
    <w:p w:rsidR="00556021" w:rsidRPr="00435FC5" w:rsidRDefault="00556021" w:rsidP="006E38EA">
      <w:pPr>
        <w:jc w:val="center"/>
        <w:rPr>
          <w:rFonts w:ascii="Lato" w:hAnsi="Lato"/>
          <w:b/>
          <w:sz w:val="28"/>
          <w:szCs w:val="24"/>
        </w:rPr>
      </w:pPr>
      <w:r w:rsidRPr="00435FC5">
        <w:rPr>
          <w:rFonts w:ascii="Lato" w:hAnsi="Lato"/>
          <w:b/>
          <w:sz w:val="28"/>
          <w:szCs w:val="24"/>
        </w:rPr>
        <w:lastRenderedPageBreak/>
        <w:t>Ficha Técnica de la Beca</w:t>
      </w:r>
    </w:p>
    <w:p w:rsidR="00556021" w:rsidRDefault="00556021" w:rsidP="006E38EA">
      <w:pPr>
        <w:jc w:val="both"/>
        <w:rPr>
          <w:rFonts w:ascii="Lato" w:hAnsi="Lato"/>
          <w:b/>
          <w:sz w:val="24"/>
          <w:szCs w:val="24"/>
        </w:rPr>
      </w:pPr>
    </w:p>
    <w:p w:rsidR="00591B98" w:rsidRPr="00A42675" w:rsidRDefault="00591B98" w:rsidP="006E38EA">
      <w:pPr>
        <w:jc w:val="both"/>
        <w:rPr>
          <w:rFonts w:ascii="Lato" w:hAnsi="Lato"/>
          <w:sz w:val="24"/>
          <w:szCs w:val="24"/>
        </w:rPr>
      </w:pPr>
      <w:r w:rsidRPr="00A42675">
        <w:rPr>
          <w:rFonts w:ascii="Lato" w:hAnsi="Lato"/>
          <w:b/>
          <w:sz w:val="24"/>
          <w:szCs w:val="24"/>
        </w:rPr>
        <w:t>Nombre:</w:t>
      </w:r>
      <w:r w:rsidR="00556021">
        <w:rPr>
          <w:rFonts w:ascii="Lato" w:hAnsi="Lato"/>
          <w:sz w:val="24"/>
          <w:szCs w:val="24"/>
        </w:rPr>
        <w:t xml:space="preserve"> Beca de C</w:t>
      </w:r>
      <w:r w:rsidRPr="00A42675">
        <w:rPr>
          <w:rFonts w:ascii="Lato" w:hAnsi="Lato"/>
          <w:sz w:val="24"/>
          <w:szCs w:val="24"/>
        </w:rPr>
        <w:t>apacitación en Lectoescritura Braille – Museo Violeta Parra y Fundación Chile Música y Braille</w:t>
      </w:r>
    </w:p>
    <w:p w:rsidR="00591B98" w:rsidRPr="00A42675" w:rsidRDefault="00591B98" w:rsidP="006E38EA">
      <w:pPr>
        <w:jc w:val="both"/>
        <w:rPr>
          <w:rFonts w:ascii="Lato" w:hAnsi="Lato"/>
          <w:sz w:val="24"/>
          <w:szCs w:val="24"/>
        </w:rPr>
      </w:pPr>
      <w:r w:rsidRPr="00A42675">
        <w:rPr>
          <w:rFonts w:ascii="Lato" w:hAnsi="Lato"/>
          <w:b/>
          <w:sz w:val="24"/>
          <w:szCs w:val="24"/>
        </w:rPr>
        <w:t>Modalidad del curso:</w:t>
      </w:r>
      <w:r w:rsidRPr="00A42675">
        <w:rPr>
          <w:rFonts w:ascii="Lato" w:hAnsi="Lato"/>
          <w:sz w:val="24"/>
          <w:szCs w:val="24"/>
        </w:rPr>
        <w:t xml:space="preserve"> Virtual (Zoom)</w:t>
      </w:r>
    </w:p>
    <w:p w:rsidR="00591B98" w:rsidRPr="00A42675" w:rsidRDefault="00591B98" w:rsidP="006E38EA">
      <w:pPr>
        <w:jc w:val="both"/>
        <w:rPr>
          <w:rFonts w:ascii="Lato" w:hAnsi="Lato"/>
          <w:sz w:val="24"/>
          <w:szCs w:val="24"/>
        </w:rPr>
      </w:pPr>
      <w:r w:rsidRPr="00A42675">
        <w:rPr>
          <w:rFonts w:ascii="Lato" w:hAnsi="Lato"/>
          <w:b/>
          <w:sz w:val="24"/>
          <w:szCs w:val="24"/>
        </w:rPr>
        <w:t>Número de clases:</w:t>
      </w:r>
      <w:r w:rsidRPr="00A42675">
        <w:rPr>
          <w:rFonts w:ascii="Lato" w:hAnsi="Lato"/>
          <w:sz w:val="24"/>
          <w:szCs w:val="24"/>
        </w:rPr>
        <w:t xml:space="preserve"> 12 en total (2 por semana)</w:t>
      </w:r>
    </w:p>
    <w:p w:rsidR="00591B98" w:rsidRPr="00A42675" w:rsidRDefault="00591B98" w:rsidP="006E38EA">
      <w:pPr>
        <w:jc w:val="both"/>
        <w:rPr>
          <w:rFonts w:ascii="Lato" w:hAnsi="Lato"/>
          <w:sz w:val="24"/>
          <w:szCs w:val="24"/>
        </w:rPr>
      </w:pPr>
      <w:r w:rsidRPr="00A42675">
        <w:rPr>
          <w:rFonts w:ascii="Lato" w:hAnsi="Lato"/>
          <w:b/>
          <w:sz w:val="24"/>
          <w:szCs w:val="24"/>
        </w:rPr>
        <w:t>Duración por clase:</w:t>
      </w:r>
      <w:r w:rsidRPr="00A42675">
        <w:rPr>
          <w:rFonts w:ascii="Lato" w:hAnsi="Lato"/>
          <w:sz w:val="24"/>
          <w:szCs w:val="24"/>
        </w:rPr>
        <w:t xml:space="preserve"> 1 hora y 30 minutos </w:t>
      </w:r>
    </w:p>
    <w:p w:rsidR="00591B98" w:rsidRPr="00A42675" w:rsidRDefault="00591B98" w:rsidP="006E38EA">
      <w:pPr>
        <w:jc w:val="both"/>
        <w:rPr>
          <w:rFonts w:ascii="Lato" w:hAnsi="Lato"/>
          <w:sz w:val="24"/>
          <w:szCs w:val="24"/>
        </w:rPr>
      </w:pPr>
      <w:r w:rsidRPr="00A42675">
        <w:rPr>
          <w:rFonts w:ascii="Lato" w:hAnsi="Lato"/>
          <w:b/>
          <w:sz w:val="24"/>
          <w:szCs w:val="24"/>
        </w:rPr>
        <w:t>Beca equivalente por participante:</w:t>
      </w:r>
      <w:r w:rsidRPr="00A42675">
        <w:rPr>
          <w:rFonts w:ascii="Lato" w:hAnsi="Lato"/>
          <w:sz w:val="24"/>
          <w:szCs w:val="24"/>
        </w:rPr>
        <w:t xml:space="preserve"> $60.000</w:t>
      </w:r>
    </w:p>
    <w:p w:rsidR="00591B98" w:rsidRPr="00A42675" w:rsidRDefault="00591B98" w:rsidP="006E38EA">
      <w:pPr>
        <w:jc w:val="both"/>
        <w:rPr>
          <w:rFonts w:ascii="Lato" w:hAnsi="Lato"/>
          <w:sz w:val="24"/>
          <w:szCs w:val="24"/>
        </w:rPr>
      </w:pPr>
      <w:r w:rsidRPr="00A42675">
        <w:rPr>
          <w:rFonts w:ascii="Lato" w:hAnsi="Lato"/>
          <w:b/>
          <w:sz w:val="24"/>
          <w:szCs w:val="24"/>
        </w:rPr>
        <w:t>Dirigido a:</w:t>
      </w:r>
      <w:r w:rsidRPr="00A42675">
        <w:rPr>
          <w:rFonts w:ascii="Lato" w:hAnsi="Lato"/>
          <w:sz w:val="24"/>
          <w:szCs w:val="24"/>
        </w:rPr>
        <w:t xml:space="preserve"> Personas residentes en Chile mayores de 13 años, con o sin discapacidad visual. </w:t>
      </w:r>
    </w:p>
    <w:p w:rsidR="00591B98" w:rsidRPr="00A42675" w:rsidRDefault="00591B98" w:rsidP="006E38EA">
      <w:pPr>
        <w:jc w:val="both"/>
        <w:rPr>
          <w:rFonts w:ascii="Lato" w:hAnsi="Lato"/>
          <w:sz w:val="24"/>
          <w:szCs w:val="24"/>
        </w:rPr>
      </w:pPr>
      <w:r w:rsidRPr="00A42675">
        <w:rPr>
          <w:rFonts w:ascii="Lato" w:hAnsi="Lato"/>
          <w:b/>
          <w:sz w:val="24"/>
          <w:szCs w:val="24"/>
        </w:rPr>
        <w:t>Requisitos mínimos:</w:t>
      </w:r>
      <w:r w:rsidR="00556021">
        <w:rPr>
          <w:rFonts w:ascii="Lato" w:hAnsi="Lato"/>
          <w:sz w:val="24"/>
          <w:szCs w:val="24"/>
        </w:rPr>
        <w:t xml:space="preserve"> Un computador; conexión a Internet;</w:t>
      </w:r>
      <w:r w:rsidRPr="00A42675">
        <w:rPr>
          <w:rFonts w:ascii="Lato" w:hAnsi="Lato"/>
          <w:sz w:val="24"/>
          <w:szCs w:val="24"/>
        </w:rPr>
        <w:t xml:space="preserve"> saber acceder a aplicaciones d</w:t>
      </w:r>
      <w:r w:rsidR="00556021">
        <w:rPr>
          <w:rFonts w:ascii="Lato" w:hAnsi="Lato"/>
          <w:sz w:val="24"/>
          <w:szCs w:val="24"/>
        </w:rPr>
        <w:t>e reuniones virtuales como Zoom;</w:t>
      </w:r>
      <w:r w:rsidRPr="00A42675">
        <w:rPr>
          <w:rFonts w:ascii="Lato" w:hAnsi="Lato"/>
          <w:sz w:val="24"/>
          <w:szCs w:val="24"/>
        </w:rPr>
        <w:t xml:space="preserve"> manejar la relación entre caracteres gráficos (abecedario)</w:t>
      </w:r>
      <w:r w:rsidR="00556021">
        <w:rPr>
          <w:rFonts w:ascii="Lato" w:hAnsi="Lato"/>
          <w:sz w:val="24"/>
          <w:szCs w:val="24"/>
        </w:rPr>
        <w:t>;</w:t>
      </w:r>
      <w:r w:rsidRPr="00A42675">
        <w:rPr>
          <w:rFonts w:ascii="Lato" w:hAnsi="Lato"/>
          <w:sz w:val="24"/>
          <w:szCs w:val="24"/>
        </w:rPr>
        <w:t xml:space="preserve"> y disposición para aprender.</w:t>
      </w:r>
    </w:p>
    <w:p w:rsidR="00591B98" w:rsidRPr="00A42675" w:rsidRDefault="00591B98" w:rsidP="006E38EA">
      <w:pPr>
        <w:jc w:val="both"/>
        <w:rPr>
          <w:rFonts w:ascii="Lato" w:hAnsi="Lato"/>
          <w:sz w:val="24"/>
          <w:szCs w:val="24"/>
        </w:rPr>
      </w:pPr>
      <w:r w:rsidRPr="00A42675">
        <w:rPr>
          <w:rFonts w:ascii="Lato" w:hAnsi="Lato"/>
          <w:b/>
          <w:sz w:val="24"/>
          <w:szCs w:val="24"/>
        </w:rPr>
        <w:t>Número de becas disponibles:</w:t>
      </w:r>
      <w:r w:rsidR="00556021">
        <w:rPr>
          <w:rFonts w:ascii="Lato" w:hAnsi="Lato"/>
          <w:sz w:val="24"/>
          <w:szCs w:val="24"/>
        </w:rPr>
        <w:t xml:space="preserve"> 10 cupos</w:t>
      </w:r>
    </w:p>
    <w:p w:rsidR="00591B98" w:rsidRPr="00A42675" w:rsidRDefault="00591B98" w:rsidP="006E38EA">
      <w:pPr>
        <w:jc w:val="both"/>
        <w:rPr>
          <w:rFonts w:ascii="Lato" w:hAnsi="Lato"/>
          <w:b/>
          <w:sz w:val="24"/>
          <w:szCs w:val="24"/>
        </w:rPr>
      </w:pPr>
      <w:r w:rsidRPr="00A42675">
        <w:rPr>
          <w:rFonts w:ascii="Lato" w:hAnsi="Lato"/>
          <w:b/>
          <w:sz w:val="24"/>
          <w:szCs w:val="24"/>
        </w:rPr>
        <w:t>Bases</w:t>
      </w:r>
      <w:r w:rsidR="00FB1B96" w:rsidRPr="00A42675">
        <w:rPr>
          <w:rFonts w:ascii="Lato" w:hAnsi="Lato"/>
          <w:b/>
          <w:sz w:val="24"/>
          <w:szCs w:val="24"/>
        </w:rPr>
        <w:t xml:space="preserve"> de postulación</w:t>
      </w:r>
      <w:r w:rsidR="00556021">
        <w:rPr>
          <w:rFonts w:ascii="Lato" w:hAnsi="Lato"/>
          <w:b/>
          <w:sz w:val="24"/>
          <w:szCs w:val="24"/>
        </w:rPr>
        <w:t>:</w:t>
      </w:r>
    </w:p>
    <w:p w:rsidR="00435FC5" w:rsidRDefault="00435FC5" w:rsidP="001B3D39">
      <w:pPr>
        <w:pStyle w:val="Prrafodelista"/>
        <w:numPr>
          <w:ilvl w:val="0"/>
          <w:numId w:val="1"/>
        </w:numPr>
        <w:jc w:val="both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Para postular </w:t>
      </w:r>
      <w:r w:rsidR="00591B98" w:rsidRPr="00435FC5">
        <w:rPr>
          <w:rFonts w:ascii="Lato" w:hAnsi="Lato"/>
          <w:sz w:val="24"/>
          <w:szCs w:val="24"/>
        </w:rPr>
        <w:t>a la beca</w:t>
      </w:r>
      <w:r>
        <w:rPr>
          <w:rFonts w:ascii="Lato" w:hAnsi="Lato"/>
          <w:sz w:val="24"/>
          <w:szCs w:val="24"/>
        </w:rPr>
        <w:t>,</w:t>
      </w:r>
      <w:r w:rsidR="00591B98" w:rsidRPr="00435FC5">
        <w:rPr>
          <w:rFonts w:ascii="Lato" w:hAnsi="Lato"/>
          <w:sz w:val="24"/>
          <w:szCs w:val="24"/>
        </w:rPr>
        <w:t xml:space="preserve"> el o la interesada deberá completar el siguiente formulario </w:t>
      </w:r>
      <w:r w:rsidR="00467EE6" w:rsidRPr="00467EE6">
        <w:rPr>
          <w:rFonts w:ascii="Lato" w:hAnsi="Lato"/>
          <w:sz w:val="24"/>
          <w:szCs w:val="24"/>
          <w:highlight w:val="yellow"/>
        </w:rPr>
        <w:t xml:space="preserve">(Ficha de </w:t>
      </w:r>
      <w:r w:rsidR="0041593B" w:rsidRPr="00467EE6">
        <w:rPr>
          <w:rFonts w:ascii="Lato" w:hAnsi="Lato"/>
          <w:sz w:val="24"/>
          <w:szCs w:val="24"/>
          <w:highlight w:val="yellow"/>
        </w:rPr>
        <w:t>Postulación)</w:t>
      </w:r>
      <w:r w:rsidR="00467EE6">
        <w:rPr>
          <w:rFonts w:ascii="Lato" w:hAnsi="Lato"/>
          <w:sz w:val="24"/>
          <w:szCs w:val="24"/>
        </w:rPr>
        <w:t xml:space="preserve"> </w:t>
      </w:r>
      <w:r w:rsidR="001B3D39" w:rsidRPr="001B3D39">
        <w:rPr>
          <w:rFonts w:ascii="Lato" w:hAnsi="Lato"/>
          <w:sz w:val="24"/>
          <w:szCs w:val="24"/>
        </w:rPr>
        <w:t>y enviarlo a estebantorres@museovioletaparra.cl</w:t>
      </w:r>
      <w:r w:rsidR="00467EE6">
        <w:rPr>
          <w:rFonts w:ascii="Lato" w:hAnsi="Lato"/>
          <w:sz w:val="24"/>
          <w:szCs w:val="24"/>
        </w:rPr>
        <w:t>. A</w:t>
      </w:r>
      <w:r>
        <w:rPr>
          <w:rFonts w:ascii="Lato" w:hAnsi="Lato"/>
          <w:sz w:val="24"/>
          <w:szCs w:val="24"/>
        </w:rPr>
        <w:t xml:space="preserve">demás, deberá contar el con tiempo disponible que requiere el curso y la </w:t>
      </w:r>
      <w:r w:rsidR="00591B98" w:rsidRPr="00435FC5">
        <w:rPr>
          <w:rFonts w:ascii="Lato" w:hAnsi="Lato"/>
          <w:sz w:val="24"/>
          <w:szCs w:val="24"/>
        </w:rPr>
        <w:t xml:space="preserve">disposición </w:t>
      </w:r>
      <w:r w:rsidR="00FB1B96" w:rsidRPr="00435FC5">
        <w:rPr>
          <w:rFonts w:ascii="Lato" w:hAnsi="Lato"/>
          <w:sz w:val="24"/>
          <w:szCs w:val="24"/>
        </w:rPr>
        <w:t>para</w:t>
      </w:r>
      <w:r w:rsidR="00591B98" w:rsidRPr="00435FC5">
        <w:rPr>
          <w:rFonts w:ascii="Lato" w:hAnsi="Lato"/>
          <w:sz w:val="24"/>
          <w:szCs w:val="24"/>
        </w:rPr>
        <w:t xml:space="preserve"> aprovechar esta oportunidad.</w:t>
      </w:r>
      <w:bookmarkStart w:id="0" w:name="_GoBack"/>
      <w:bookmarkEnd w:id="0"/>
    </w:p>
    <w:p w:rsidR="00435FC5" w:rsidRDefault="00591B98" w:rsidP="006E38EA">
      <w:pPr>
        <w:pStyle w:val="Prrafodelista"/>
        <w:numPr>
          <w:ilvl w:val="0"/>
          <w:numId w:val="1"/>
        </w:numPr>
        <w:jc w:val="both"/>
        <w:rPr>
          <w:rFonts w:ascii="Lato" w:hAnsi="Lato"/>
          <w:sz w:val="24"/>
          <w:szCs w:val="24"/>
        </w:rPr>
      </w:pPr>
      <w:r w:rsidRPr="00435FC5">
        <w:rPr>
          <w:rFonts w:ascii="Lato" w:hAnsi="Lato"/>
          <w:sz w:val="24"/>
          <w:szCs w:val="24"/>
        </w:rPr>
        <w:t>Se contempla un mínimo de 80% de asistencias para com</w:t>
      </w:r>
      <w:r w:rsidR="00435FC5">
        <w:rPr>
          <w:rFonts w:ascii="Lato" w:hAnsi="Lato"/>
          <w:sz w:val="24"/>
          <w:szCs w:val="24"/>
        </w:rPr>
        <w:t>pletar el curso, equivalente a dos</w:t>
      </w:r>
      <w:r w:rsidRPr="00435FC5">
        <w:rPr>
          <w:rFonts w:ascii="Lato" w:hAnsi="Lato"/>
          <w:sz w:val="24"/>
          <w:szCs w:val="24"/>
        </w:rPr>
        <w:t xml:space="preserve"> inasistencias</w:t>
      </w:r>
      <w:r w:rsidR="00435FC5">
        <w:rPr>
          <w:rFonts w:ascii="Lato" w:hAnsi="Lato"/>
          <w:sz w:val="24"/>
          <w:szCs w:val="24"/>
        </w:rPr>
        <w:t xml:space="preserve"> justificadas </w:t>
      </w:r>
      <w:r w:rsidRPr="00435FC5">
        <w:rPr>
          <w:rFonts w:ascii="Lato" w:hAnsi="Lato"/>
          <w:sz w:val="24"/>
          <w:szCs w:val="24"/>
        </w:rPr>
        <w:t xml:space="preserve">previamente o </w:t>
      </w:r>
      <w:r w:rsidR="00435FC5">
        <w:rPr>
          <w:rFonts w:ascii="Lato" w:hAnsi="Lato"/>
          <w:sz w:val="24"/>
          <w:szCs w:val="24"/>
        </w:rPr>
        <w:t xml:space="preserve">excusadas de manera formal </w:t>
      </w:r>
      <w:r w:rsidRPr="00435FC5">
        <w:rPr>
          <w:rFonts w:ascii="Lato" w:hAnsi="Lato"/>
          <w:sz w:val="24"/>
          <w:szCs w:val="24"/>
        </w:rPr>
        <w:t xml:space="preserve">por correo electrónico a </w:t>
      </w:r>
      <w:hyperlink r:id="rId7" w:history="1">
        <w:r w:rsidRPr="00435FC5">
          <w:rPr>
            <w:rStyle w:val="Hipervnculo"/>
            <w:rFonts w:ascii="Lato" w:hAnsi="Lato"/>
            <w:sz w:val="24"/>
            <w:szCs w:val="24"/>
          </w:rPr>
          <w:t>chilemusicaybraille@gmail.com</w:t>
        </w:r>
      </w:hyperlink>
      <w:r w:rsidRPr="00435FC5">
        <w:rPr>
          <w:rFonts w:ascii="Lato" w:hAnsi="Lato"/>
          <w:sz w:val="24"/>
          <w:szCs w:val="24"/>
        </w:rPr>
        <w:t xml:space="preserve"> .</w:t>
      </w:r>
    </w:p>
    <w:p w:rsidR="00435FC5" w:rsidRDefault="00591B98" w:rsidP="006E38EA">
      <w:pPr>
        <w:pStyle w:val="Prrafodelista"/>
        <w:numPr>
          <w:ilvl w:val="0"/>
          <w:numId w:val="1"/>
        </w:numPr>
        <w:jc w:val="both"/>
        <w:rPr>
          <w:rFonts w:ascii="Lato" w:hAnsi="Lato"/>
          <w:sz w:val="24"/>
          <w:szCs w:val="24"/>
        </w:rPr>
      </w:pPr>
      <w:r w:rsidRPr="00435FC5">
        <w:rPr>
          <w:rFonts w:ascii="Lato" w:hAnsi="Lato"/>
          <w:sz w:val="24"/>
          <w:szCs w:val="24"/>
        </w:rPr>
        <w:t>En caso de inas</w:t>
      </w:r>
      <w:r w:rsidR="00435FC5">
        <w:rPr>
          <w:rFonts w:ascii="Lato" w:hAnsi="Lato"/>
          <w:sz w:val="24"/>
          <w:szCs w:val="24"/>
        </w:rPr>
        <w:t>istencias, el o la beneficiari</w:t>
      </w:r>
      <w:r w:rsidRPr="00435FC5">
        <w:rPr>
          <w:rFonts w:ascii="Lato" w:hAnsi="Lato"/>
          <w:sz w:val="24"/>
          <w:szCs w:val="24"/>
        </w:rPr>
        <w:t>a de la beca se compromete a repasar</w:t>
      </w:r>
      <w:r w:rsidR="00E0438C" w:rsidRPr="00435FC5">
        <w:rPr>
          <w:rFonts w:ascii="Lato" w:hAnsi="Lato"/>
          <w:sz w:val="24"/>
          <w:szCs w:val="24"/>
        </w:rPr>
        <w:t xml:space="preserve"> individualmente</w:t>
      </w:r>
      <w:r w:rsidRPr="00435FC5">
        <w:rPr>
          <w:rFonts w:ascii="Lato" w:hAnsi="Lato"/>
          <w:sz w:val="24"/>
          <w:szCs w:val="24"/>
        </w:rPr>
        <w:t xml:space="preserve"> los contenidos y nivelarse</w:t>
      </w:r>
      <w:r w:rsidR="00435FC5">
        <w:rPr>
          <w:rFonts w:ascii="Lato" w:hAnsi="Lato"/>
          <w:sz w:val="24"/>
          <w:szCs w:val="24"/>
        </w:rPr>
        <w:t>,</w:t>
      </w:r>
      <w:r w:rsidRPr="00435FC5">
        <w:rPr>
          <w:rFonts w:ascii="Lato" w:hAnsi="Lato"/>
          <w:sz w:val="24"/>
          <w:szCs w:val="24"/>
        </w:rPr>
        <w:t xml:space="preserve"> con la finalidad </w:t>
      </w:r>
      <w:r w:rsidR="00E0438C" w:rsidRPr="00435FC5">
        <w:rPr>
          <w:rFonts w:ascii="Lato" w:hAnsi="Lato"/>
          <w:sz w:val="24"/>
          <w:szCs w:val="24"/>
        </w:rPr>
        <w:t>de no retrasar el proceso de aprendizaje del grupo</w:t>
      </w:r>
      <w:r w:rsidRPr="00435FC5">
        <w:rPr>
          <w:rFonts w:ascii="Lato" w:hAnsi="Lato"/>
          <w:sz w:val="24"/>
          <w:szCs w:val="24"/>
        </w:rPr>
        <w:t>.</w:t>
      </w:r>
    </w:p>
    <w:p w:rsidR="00435FC5" w:rsidRDefault="00591B98" w:rsidP="006E38EA">
      <w:pPr>
        <w:pStyle w:val="Prrafodelista"/>
        <w:numPr>
          <w:ilvl w:val="0"/>
          <w:numId w:val="1"/>
        </w:numPr>
        <w:jc w:val="both"/>
        <w:rPr>
          <w:rFonts w:ascii="Lato" w:hAnsi="Lato"/>
          <w:sz w:val="24"/>
          <w:szCs w:val="24"/>
        </w:rPr>
      </w:pPr>
      <w:r w:rsidRPr="00435FC5">
        <w:rPr>
          <w:rFonts w:ascii="Lato" w:hAnsi="Lato"/>
          <w:sz w:val="24"/>
          <w:szCs w:val="24"/>
        </w:rPr>
        <w:t xml:space="preserve">Con la finalidad de asegurar que </w:t>
      </w:r>
      <w:r w:rsidR="00435FC5">
        <w:rPr>
          <w:rFonts w:ascii="Lato" w:hAnsi="Lato"/>
          <w:sz w:val="24"/>
          <w:szCs w:val="24"/>
        </w:rPr>
        <w:t>e</w:t>
      </w:r>
      <w:r w:rsidR="00E0438C" w:rsidRPr="00435FC5">
        <w:rPr>
          <w:rFonts w:ascii="Lato" w:hAnsi="Lato"/>
          <w:sz w:val="24"/>
          <w:szCs w:val="24"/>
        </w:rPr>
        <w:t>l</w:t>
      </w:r>
      <w:r w:rsidRPr="00435FC5">
        <w:rPr>
          <w:rFonts w:ascii="Lato" w:hAnsi="Lato"/>
          <w:sz w:val="24"/>
          <w:szCs w:val="24"/>
        </w:rPr>
        <w:t xml:space="preserve"> o la beneficiaria de la beca cumpla con el porcentaje mínimo contemplado para su aprobación</w:t>
      </w:r>
      <w:r w:rsidR="00435FC5">
        <w:rPr>
          <w:rFonts w:ascii="Lato" w:hAnsi="Lato"/>
          <w:sz w:val="24"/>
          <w:szCs w:val="24"/>
        </w:rPr>
        <w:t>,</w:t>
      </w:r>
      <w:r w:rsidRPr="00435FC5">
        <w:rPr>
          <w:rFonts w:ascii="Lato" w:hAnsi="Lato"/>
          <w:sz w:val="24"/>
          <w:szCs w:val="24"/>
        </w:rPr>
        <w:t xml:space="preserve"> se requiere la firma digi</w:t>
      </w:r>
      <w:r w:rsidR="00435FC5">
        <w:rPr>
          <w:rFonts w:ascii="Lato" w:hAnsi="Lato"/>
          <w:sz w:val="24"/>
          <w:szCs w:val="24"/>
        </w:rPr>
        <w:t xml:space="preserve">tal de </w:t>
      </w:r>
      <w:r w:rsidR="002611A0">
        <w:rPr>
          <w:rFonts w:ascii="Lato" w:hAnsi="Lato"/>
          <w:sz w:val="24"/>
          <w:szCs w:val="24"/>
        </w:rPr>
        <w:t>una carta de</w:t>
      </w:r>
      <w:r w:rsidR="00435FC5">
        <w:rPr>
          <w:rFonts w:ascii="Lato" w:hAnsi="Lato"/>
          <w:sz w:val="24"/>
          <w:szCs w:val="24"/>
        </w:rPr>
        <w:t xml:space="preserve"> compromiso</w:t>
      </w:r>
    </w:p>
    <w:p w:rsidR="0092317E" w:rsidRPr="00435FC5" w:rsidRDefault="00435FC5" w:rsidP="006E38EA">
      <w:pPr>
        <w:pStyle w:val="Prrafodelista"/>
        <w:numPr>
          <w:ilvl w:val="0"/>
          <w:numId w:val="1"/>
        </w:numPr>
        <w:jc w:val="both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En caso que </w:t>
      </w:r>
      <w:r w:rsidR="002611A0">
        <w:rPr>
          <w:rFonts w:ascii="Lato" w:hAnsi="Lato"/>
          <w:sz w:val="24"/>
          <w:szCs w:val="24"/>
        </w:rPr>
        <w:t>é</w:t>
      </w:r>
      <w:r w:rsidR="002611A0" w:rsidRPr="00435FC5">
        <w:rPr>
          <w:rFonts w:ascii="Lato" w:hAnsi="Lato"/>
          <w:sz w:val="24"/>
          <w:szCs w:val="24"/>
        </w:rPr>
        <w:t>l</w:t>
      </w:r>
      <w:r w:rsidR="00591B98" w:rsidRPr="00435FC5">
        <w:rPr>
          <w:rFonts w:ascii="Lato" w:hAnsi="Lato"/>
          <w:sz w:val="24"/>
          <w:szCs w:val="24"/>
        </w:rPr>
        <w:t xml:space="preserve"> o la becaria no cumpla con el porcentaje mínimo de asist</w:t>
      </w:r>
      <w:r>
        <w:rPr>
          <w:rFonts w:ascii="Lato" w:hAnsi="Lato"/>
          <w:sz w:val="24"/>
          <w:szCs w:val="24"/>
        </w:rPr>
        <w:t xml:space="preserve">encia para completar el curso, deberá retornar </w:t>
      </w:r>
      <w:r w:rsidR="00591B98" w:rsidRPr="00435FC5">
        <w:rPr>
          <w:rFonts w:ascii="Lato" w:hAnsi="Lato"/>
          <w:sz w:val="24"/>
          <w:szCs w:val="24"/>
        </w:rPr>
        <w:t xml:space="preserve">los fondos públicos equivalentes a su cupo individual. </w:t>
      </w:r>
    </w:p>
    <w:p w:rsidR="00F90BA5" w:rsidRDefault="00F90BA5" w:rsidP="006E38EA">
      <w:pPr>
        <w:jc w:val="both"/>
        <w:rPr>
          <w:rFonts w:ascii="Lato" w:hAnsi="Lato"/>
          <w:b/>
          <w:sz w:val="24"/>
          <w:szCs w:val="24"/>
        </w:rPr>
      </w:pPr>
    </w:p>
    <w:p w:rsidR="00F90BA5" w:rsidRDefault="00F90BA5" w:rsidP="006E38EA">
      <w:pPr>
        <w:jc w:val="both"/>
        <w:rPr>
          <w:rFonts w:ascii="Lato" w:hAnsi="Lato"/>
          <w:b/>
          <w:sz w:val="24"/>
          <w:szCs w:val="24"/>
        </w:rPr>
      </w:pPr>
    </w:p>
    <w:p w:rsidR="00591B98" w:rsidRPr="00A42675" w:rsidRDefault="00591B98" w:rsidP="006E38EA">
      <w:pPr>
        <w:jc w:val="both"/>
        <w:rPr>
          <w:rFonts w:ascii="Lato" w:hAnsi="Lato"/>
          <w:b/>
          <w:sz w:val="24"/>
          <w:szCs w:val="24"/>
        </w:rPr>
      </w:pPr>
      <w:r w:rsidRPr="00A42675">
        <w:rPr>
          <w:rFonts w:ascii="Lato" w:hAnsi="Lato"/>
          <w:b/>
          <w:sz w:val="24"/>
          <w:szCs w:val="24"/>
        </w:rPr>
        <w:t>Criterios de Selección:</w:t>
      </w:r>
    </w:p>
    <w:p w:rsidR="00591B98" w:rsidRDefault="00591B98" w:rsidP="006E38EA">
      <w:pPr>
        <w:pStyle w:val="Prrafodelista"/>
        <w:numPr>
          <w:ilvl w:val="0"/>
          <w:numId w:val="1"/>
        </w:numPr>
        <w:jc w:val="both"/>
        <w:rPr>
          <w:rFonts w:ascii="Lato" w:hAnsi="Lato"/>
          <w:sz w:val="24"/>
          <w:szCs w:val="24"/>
        </w:rPr>
      </w:pPr>
      <w:r w:rsidRPr="00435FC5">
        <w:rPr>
          <w:rFonts w:ascii="Lato" w:hAnsi="Lato"/>
          <w:sz w:val="24"/>
          <w:szCs w:val="24"/>
        </w:rPr>
        <w:t xml:space="preserve">Se priorizará </w:t>
      </w:r>
      <w:r w:rsidR="00435FC5">
        <w:rPr>
          <w:rFonts w:ascii="Lato" w:hAnsi="Lato"/>
          <w:sz w:val="24"/>
          <w:szCs w:val="24"/>
        </w:rPr>
        <w:t>la selección de un</w:t>
      </w:r>
      <w:r w:rsidRPr="00435FC5">
        <w:rPr>
          <w:rFonts w:ascii="Lato" w:hAnsi="Lato"/>
          <w:sz w:val="24"/>
          <w:szCs w:val="24"/>
        </w:rPr>
        <w:t xml:space="preserve"> porcentaje de postulantes</w:t>
      </w:r>
      <w:r w:rsidR="00435FC5">
        <w:rPr>
          <w:rFonts w:ascii="Lato" w:hAnsi="Lato"/>
          <w:sz w:val="24"/>
          <w:szCs w:val="24"/>
        </w:rPr>
        <w:t xml:space="preserve"> pertenecientes a</w:t>
      </w:r>
      <w:r w:rsidRPr="00435FC5">
        <w:rPr>
          <w:rFonts w:ascii="Lato" w:hAnsi="Lato"/>
          <w:sz w:val="24"/>
          <w:szCs w:val="24"/>
        </w:rPr>
        <w:t xml:space="preserve"> regiones diferentes a la Región Metropolitana</w:t>
      </w:r>
      <w:r w:rsidR="00435FC5">
        <w:rPr>
          <w:rFonts w:ascii="Lato" w:hAnsi="Lato"/>
          <w:sz w:val="24"/>
          <w:szCs w:val="24"/>
        </w:rPr>
        <w:t xml:space="preserve">, con el objetivo </w:t>
      </w:r>
      <w:r w:rsidRPr="00435FC5">
        <w:rPr>
          <w:rFonts w:ascii="Lato" w:hAnsi="Lato"/>
          <w:sz w:val="24"/>
          <w:szCs w:val="24"/>
        </w:rPr>
        <w:t>de descentralizar el acceso al con</w:t>
      </w:r>
      <w:r w:rsidR="00435FC5">
        <w:rPr>
          <w:rFonts w:ascii="Lato" w:hAnsi="Lato"/>
          <w:sz w:val="24"/>
          <w:szCs w:val="24"/>
        </w:rPr>
        <w:t>oci</w:t>
      </w:r>
      <w:r w:rsidRPr="00435FC5">
        <w:rPr>
          <w:rFonts w:ascii="Lato" w:hAnsi="Lato"/>
          <w:sz w:val="24"/>
          <w:szCs w:val="24"/>
        </w:rPr>
        <w:t>miento.</w:t>
      </w:r>
    </w:p>
    <w:p w:rsidR="00435FC5" w:rsidRDefault="00591B98" w:rsidP="006E38EA">
      <w:pPr>
        <w:pStyle w:val="Prrafodelista"/>
        <w:numPr>
          <w:ilvl w:val="0"/>
          <w:numId w:val="1"/>
        </w:numPr>
        <w:jc w:val="both"/>
        <w:rPr>
          <w:rFonts w:ascii="Lato" w:hAnsi="Lato"/>
          <w:sz w:val="24"/>
          <w:szCs w:val="24"/>
        </w:rPr>
      </w:pPr>
      <w:r w:rsidRPr="00435FC5">
        <w:rPr>
          <w:rFonts w:ascii="Lato" w:hAnsi="Lato"/>
          <w:sz w:val="24"/>
          <w:szCs w:val="24"/>
        </w:rPr>
        <w:t xml:space="preserve">Se priorizará la obtención de la beca por parte de Personas en Situación de Discapacidad Visual. </w:t>
      </w:r>
    </w:p>
    <w:p w:rsidR="00435FC5" w:rsidRDefault="00591B98" w:rsidP="006E38EA">
      <w:pPr>
        <w:pStyle w:val="Prrafodelista"/>
        <w:numPr>
          <w:ilvl w:val="0"/>
          <w:numId w:val="1"/>
        </w:numPr>
        <w:jc w:val="both"/>
        <w:rPr>
          <w:rFonts w:ascii="Lato" w:hAnsi="Lato"/>
          <w:sz w:val="24"/>
          <w:szCs w:val="24"/>
        </w:rPr>
      </w:pPr>
      <w:r w:rsidRPr="00435FC5">
        <w:rPr>
          <w:rFonts w:ascii="Lato" w:hAnsi="Lato"/>
          <w:sz w:val="24"/>
          <w:szCs w:val="24"/>
        </w:rPr>
        <w:t xml:space="preserve">Se asegurará o primará un porcentaje de participación con sentido paritario en la selección final de </w:t>
      </w:r>
      <w:r w:rsidR="00435FC5">
        <w:rPr>
          <w:rFonts w:ascii="Lato" w:hAnsi="Lato"/>
          <w:sz w:val="24"/>
          <w:szCs w:val="24"/>
        </w:rPr>
        <w:t>lo</w:t>
      </w:r>
      <w:r w:rsidR="00FB1B96" w:rsidRPr="00435FC5">
        <w:rPr>
          <w:rFonts w:ascii="Lato" w:hAnsi="Lato"/>
          <w:sz w:val="24"/>
          <w:szCs w:val="24"/>
        </w:rPr>
        <w:t>s y l</w:t>
      </w:r>
      <w:r w:rsidR="00435FC5">
        <w:rPr>
          <w:rFonts w:ascii="Lato" w:hAnsi="Lato"/>
          <w:sz w:val="24"/>
          <w:szCs w:val="24"/>
        </w:rPr>
        <w:t xml:space="preserve">as becarias. </w:t>
      </w:r>
    </w:p>
    <w:p w:rsidR="0057246F" w:rsidRDefault="00591B98" w:rsidP="006E38EA">
      <w:pPr>
        <w:pStyle w:val="Prrafodelista"/>
        <w:numPr>
          <w:ilvl w:val="0"/>
          <w:numId w:val="1"/>
        </w:numPr>
        <w:jc w:val="both"/>
        <w:rPr>
          <w:rFonts w:ascii="Lato" w:hAnsi="Lato"/>
          <w:sz w:val="24"/>
          <w:szCs w:val="24"/>
        </w:rPr>
      </w:pPr>
      <w:r w:rsidRPr="00435FC5">
        <w:rPr>
          <w:rFonts w:ascii="Lato" w:hAnsi="Lato"/>
          <w:sz w:val="24"/>
          <w:szCs w:val="24"/>
        </w:rPr>
        <w:t>Las postulaciones iniciaran el día 1</w:t>
      </w:r>
      <w:r w:rsidR="007A5655">
        <w:rPr>
          <w:rFonts w:ascii="Lato" w:hAnsi="Lato"/>
          <w:sz w:val="24"/>
          <w:szCs w:val="24"/>
        </w:rPr>
        <w:t>0</w:t>
      </w:r>
      <w:r w:rsidRPr="00435FC5">
        <w:rPr>
          <w:rFonts w:ascii="Lato" w:hAnsi="Lato"/>
          <w:sz w:val="24"/>
          <w:szCs w:val="24"/>
        </w:rPr>
        <w:t xml:space="preserve"> de septiembre hasta el 2</w:t>
      </w:r>
      <w:r w:rsidR="007A5655">
        <w:rPr>
          <w:rFonts w:ascii="Lato" w:hAnsi="Lato"/>
          <w:sz w:val="24"/>
          <w:szCs w:val="24"/>
        </w:rPr>
        <w:t>1</w:t>
      </w:r>
      <w:r w:rsidRPr="00435FC5">
        <w:rPr>
          <w:rFonts w:ascii="Lato" w:hAnsi="Lato"/>
          <w:sz w:val="24"/>
          <w:szCs w:val="24"/>
        </w:rPr>
        <w:t xml:space="preserve"> de </w:t>
      </w:r>
      <w:r w:rsidR="007A5655">
        <w:rPr>
          <w:rFonts w:ascii="Lato" w:hAnsi="Lato"/>
          <w:sz w:val="24"/>
          <w:szCs w:val="24"/>
        </w:rPr>
        <w:t>marzo</w:t>
      </w:r>
      <w:r w:rsidR="00893ADD" w:rsidRPr="00435FC5">
        <w:rPr>
          <w:rFonts w:ascii="Lato" w:hAnsi="Lato"/>
          <w:sz w:val="24"/>
          <w:szCs w:val="24"/>
        </w:rPr>
        <w:t>. Posteriormente</w:t>
      </w:r>
      <w:r w:rsidR="0057246F">
        <w:rPr>
          <w:rFonts w:ascii="Lato" w:hAnsi="Lato"/>
          <w:sz w:val="24"/>
          <w:szCs w:val="24"/>
        </w:rPr>
        <w:t>,</w:t>
      </w:r>
      <w:r w:rsidR="00893ADD" w:rsidRPr="00435FC5">
        <w:rPr>
          <w:rFonts w:ascii="Lato" w:hAnsi="Lato"/>
          <w:sz w:val="24"/>
          <w:szCs w:val="24"/>
        </w:rPr>
        <w:t xml:space="preserve"> comenzará el proceso de evaluación y notificación de las y los seleccionados para recibir la beca.</w:t>
      </w:r>
    </w:p>
    <w:p w:rsidR="00B50EEE" w:rsidRPr="00B50EEE" w:rsidRDefault="00591B98" w:rsidP="007C421C">
      <w:pPr>
        <w:pStyle w:val="Prrafodelista"/>
        <w:numPr>
          <w:ilvl w:val="0"/>
          <w:numId w:val="1"/>
        </w:numPr>
        <w:jc w:val="both"/>
        <w:rPr>
          <w:rFonts w:ascii="Lato" w:hAnsi="Lato"/>
          <w:b/>
          <w:sz w:val="24"/>
          <w:szCs w:val="24"/>
        </w:rPr>
      </w:pPr>
      <w:r w:rsidRPr="00B50EEE">
        <w:rPr>
          <w:rFonts w:ascii="Lato" w:hAnsi="Lato"/>
          <w:sz w:val="24"/>
          <w:szCs w:val="24"/>
        </w:rPr>
        <w:t>Inicio del proceso de capacitación</w:t>
      </w:r>
      <w:r w:rsidR="0057246F" w:rsidRPr="00B50EEE">
        <w:rPr>
          <w:rFonts w:ascii="Lato" w:hAnsi="Lato"/>
          <w:sz w:val="24"/>
          <w:szCs w:val="24"/>
        </w:rPr>
        <w:t>:</w:t>
      </w:r>
      <w:r w:rsidRPr="00B50EEE">
        <w:rPr>
          <w:rFonts w:ascii="Lato" w:hAnsi="Lato"/>
          <w:sz w:val="24"/>
          <w:szCs w:val="24"/>
        </w:rPr>
        <w:t xml:space="preserve"> 4 de </w:t>
      </w:r>
      <w:r w:rsidR="007A5655" w:rsidRPr="00B50EEE">
        <w:rPr>
          <w:rFonts w:ascii="Lato" w:hAnsi="Lato"/>
          <w:sz w:val="24"/>
          <w:szCs w:val="24"/>
        </w:rPr>
        <w:t>abril</w:t>
      </w:r>
      <w:r w:rsidRPr="00B50EEE">
        <w:rPr>
          <w:rFonts w:ascii="Lato" w:hAnsi="Lato"/>
          <w:sz w:val="24"/>
          <w:szCs w:val="24"/>
        </w:rPr>
        <w:t xml:space="preserve"> del 202</w:t>
      </w:r>
      <w:r w:rsidR="007A5655" w:rsidRPr="00B50EEE">
        <w:rPr>
          <w:rFonts w:ascii="Lato" w:hAnsi="Lato"/>
          <w:sz w:val="24"/>
          <w:szCs w:val="24"/>
        </w:rPr>
        <w:t>2</w:t>
      </w:r>
      <w:r w:rsidR="00B50EEE">
        <w:rPr>
          <w:rFonts w:ascii="Lato" w:hAnsi="Lato"/>
          <w:sz w:val="24"/>
          <w:szCs w:val="24"/>
        </w:rPr>
        <w:t xml:space="preserve"> y las clases de desarrollarán los días lunes y miércoles de 19.00 a 20.30 horas.</w:t>
      </w:r>
    </w:p>
    <w:p w:rsidR="00B50EEE" w:rsidRDefault="00B50EEE" w:rsidP="00B50EEE">
      <w:pPr>
        <w:pStyle w:val="Prrafodelista"/>
        <w:jc w:val="both"/>
        <w:rPr>
          <w:rFonts w:ascii="Lato" w:hAnsi="Lato"/>
          <w:b/>
          <w:sz w:val="24"/>
          <w:szCs w:val="24"/>
        </w:rPr>
      </w:pPr>
    </w:p>
    <w:p w:rsidR="0057246F" w:rsidRPr="00B50EEE" w:rsidRDefault="00E0438C" w:rsidP="00B50EEE">
      <w:pPr>
        <w:pStyle w:val="Prrafodelista"/>
        <w:jc w:val="both"/>
        <w:rPr>
          <w:rFonts w:ascii="Lato" w:hAnsi="Lato"/>
          <w:b/>
          <w:sz w:val="24"/>
          <w:szCs w:val="24"/>
        </w:rPr>
      </w:pPr>
      <w:r w:rsidRPr="00B50EEE">
        <w:rPr>
          <w:rFonts w:ascii="Lato" w:hAnsi="Lato"/>
          <w:b/>
          <w:sz w:val="24"/>
          <w:szCs w:val="24"/>
        </w:rPr>
        <w:t>Evaluación</w:t>
      </w:r>
      <w:r w:rsidR="0057246F" w:rsidRPr="00B50EEE">
        <w:rPr>
          <w:rFonts w:ascii="Lato" w:hAnsi="Lato"/>
          <w:b/>
          <w:sz w:val="24"/>
          <w:szCs w:val="24"/>
        </w:rPr>
        <w:t>:</w:t>
      </w:r>
    </w:p>
    <w:p w:rsidR="0057246F" w:rsidRPr="0057246F" w:rsidRDefault="00E0438C" w:rsidP="006E38EA">
      <w:pPr>
        <w:pStyle w:val="Prrafodelista"/>
        <w:numPr>
          <w:ilvl w:val="0"/>
          <w:numId w:val="1"/>
        </w:numPr>
        <w:jc w:val="both"/>
        <w:rPr>
          <w:rFonts w:ascii="Lato" w:hAnsi="Lato"/>
          <w:b/>
          <w:sz w:val="24"/>
          <w:szCs w:val="24"/>
        </w:rPr>
      </w:pPr>
      <w:r w:rsidRPr="0057246F">
        <w:rPr>
          <w:rFonts w:ascii="Lato" w:hAnsi="Lato"/>
          <w:sz w:val="24"/>
          <w:szCs w:val="24"/>
        </w:rPr>
        <w:t>Se tomará en cuenta</w:t>
      </w:r>
      <w:r w:rsidR="0057246F">
        <w:rPr>
          <w:rFonts w:ascii="Lato" w:hAnsi="Lato"/>
          <w:sz w:val="24"/>
          <w:szCs w:val="24"/>
        </w:rPr>
        <w:t>,</w:t>
      </w:r>
      <w:r w:rsidRPr="0057246F">
        <w:rPr>
          <w:rFonts w:ascii="Lato" w:hAnsi="Lato"/>
          <w:sz w:val="24"/>
          <w:szCs w:val="24"/>
        </w:rPr>
        <w:t xml:space="preserve"> a la hora de evaluar a los</w:t>
      </w:r>
      <w:r w:rsidR="0057246F">
        <w:rPr>
          <w:rFonts w:ascii="Lato" w:hAnsi="Lato"/>
          <w:sz w:val="24"/>
          <w:szCs w:val="24"/>
        </w:rPr>
        <w:t xml:space="preserve"> y las</w:t>
      </w:r>
      <w:r w:rsidRPr="0057246F">
        <w:rPr>
          <w:rFonts w:ascii="Lato" w:hAnsi="Lato"/>
          <w:sz w:val="24"/>
          <w:szCs w:val="24"/>
        </w:rPr>
        <w:t xml:space="preserve"> participantes</w:t>
      </w:r>
      <w:r w:rsidR="0057246F">
        <w:rPr>
          <w:rFonts w:ascii="Lato" w:hAnsi="Lato"/>
          <w:sz w:val="24"/>
          <w:szCs w:val="24"/>
        </w:rPr>
        <w:t>,</w:t>
      </w:r>
      <w:r w:rsidRPr="0057246F">
        <w:rPr>
          <w:rFonts w:ascii="Lato" w:hAnsi="Lato"/>
          <w:sz w:val="24"/>
          <w:szCs w:val="24"/>
        </w:rPr>
        <w:t xml:space="preserve"> aspectos como </w:t>
      </w:r>
      <w:r w:rsidR="0057246F">
        <w:rPr>
          <w:rFonts w:ascii="Lato" w:hAnsi="Lato"/>
          <w:sz w:val="24"/>
          <w:szCs w:val="24"/>
        </w:rPr>
        <w:t xml:space="preserve">la </w:t>
      </w:r>
      <w:r w:rsidRPr="0057246F">
        <w:rPr>
          <w:rFonts w:ascii="Lato" w:hAnsi="Lato"/>
          <w:sz w:val="24"/>
          <w:szCs w:val="24"/>
        </w:rPr>
        <w:t>asistencia, participación y notas de evaluación final.</w:t>
      </w:r>
    </w:p>
    <w:p w:rsidR="0057246F" w:rsidRPr="0057246F" w:rsidRDefault="0057246F" w:rsidP="006E38EA">
      <w:pPr>
        <w:pStyle w:val="Prrafodelista"/>
        <w:numPr>
          <w:ilvl w:val="0"/>
          <w:numId w:val="1"/>
        </w:numPr>
        <w:jc w:val="both"/>
        <w:rPr>
          <w:rFonts w:ascii="Lato" w:hAnsi="Lato"/>
          <w:b/>
          <w:sz w:val="24"/>
          <w:szCs w:val="24"/>
        </w:rPr>
      </w:pPr>
      <w:r>
        <w:rPr>
          <w:rFonts w:ascii="Lato" w:hAnsi="Lato"/>
          <w:sz w:val="24"/>
          <w:szCs w:val="24"/>
        </w:rPr>
        <w:t>Se exigirá</w:t>
      </w:r>
      <w:r w:rsidR="00E0438C" w:rsidRPr="0057246F">
        <w:rPr>
          <w:rFonts w:ascii="Lato" w:hAnsi="Lato"/>
          <w:sz w:val="24"/>
          <w:szCs w:val="24"/>
        </w:rPr>
        <w:t xml:space="preserve"> a cada participante un mínimo de asistencia del 80% y una nota superior a 3.9 para aprobar el curso</w:t>
      </w:r>
      <w:r w:rsidR="00893ADD" w:rsidRPr="0057246F">
        <w:rPr>
          <w:rFonts w:ascii="Lato" w:hAnsi="Lato"/>
          <w:sz w:val="24"/>
          <w:szCs w:val="24"/>
        </w:rPr>
        <w:t>.</w:t>
      </w:r>
      <w:r w:rsidR="00E0438C" w:rsidRPr="0057246F">
        <w:rPr>
          <w:rFonts w:ascii="Lato" w:hAnsi="Lato"/>
          <w:sz w:val="24"/>
          <w:szCs w:val="24"/>
        </w:rPr>
        <w:t xml:space="preserve"> </w:t>
      </w:r>
    </w:p>
    <w:p w:rsidR="0057246F" w:rsidRPr="0057246F" w:rsidRDefault="00E0438C" w:rsidP="006E38EA">
      <w:pPr>
        <w:pStyle w:val="Prrafodelista"/>
        <w:numPr>
          <w:ilvl w:val="0"/>
          <w:numId w:val="1"/>
        </w:numPr>
        <w:jc w:val="both"/>
        <w:rPr>
          <w:rFonts w:ascii="Lato" w:hAnsi="Lato"/>
          <w:b/>
          <w:sz w:val="24"/>
          <w:szCs w:val="24"/>
        </w:rPr>
      </w:pPr>
      <w:r w:rsidRPr="0057246F">
        <w:rPr>
          <w:rFonts w:ascii="Lato" w:hAnsi="Lato"/>
          <w:sz w:val="24"/>
          <w:szCs w:val="24"/>
        </w:rPr>
        <w:t>Dicha evaluación pondrá en práctica todos los conocimientos entregados a los alumnos, debiendo estos ser capaces de escribir, leer y dar formato</w:t>
      </w:r>
      <w:r w:rsidR="0057246F">
        <w:rPr>
          <w:rFonts w:ascii="Lato" w:hAnsi="Lato"/>
          <w:sz w:val="24"/>
          <w:szCs w:val="24"/>
        </w:rPr>
        <w:t>,</w:t>
      </w:r>
      <w:r w:rsidRPr="0057246F">
        <w:rPr>
          <w:rFonts w:ascii="Lato" w:hAnsi="Lato"/>
          <w:sz w:val="24"/>
          <w:szCs w:val="24"/>
        </w:rPr>
        <w:t xml:space="preserve"> tanto de manera física como de manera digital.</w:t>
      </w:r>
    </w:p>
    <w:p w:rsidR="006E38EA" w:rsidRPr="006E38EA" w:rsidRDefault="00E0438C" w:rsidP="006E38EA">
      <w:pPr>
        <w:pStyle w:val="Prrafodelista"/>
        <w:numPr>
          <w:ilvl w:val="0"/>
          <w:numId w:val="1"/>
        </w:numPr>
        <w:jc w:val="both"/>
        <w:rPr>
          <w:rFonts w:ascii="Lato" w:hAnsi="Lato"/>
          <w:b/>
          <w:sz w:val="24"/>
          <w:szCs w:val="24"/>
        </w:rPr>
      </w:pPr>
      <w:r w:rsidRPr="0057246F">
        <w:rPr>
          <w:rFonts w:ascii="Lato" w:hAnsi="Lato"/>
          <w:sz w:val="24"/>
          <w:szCs w:val="24"/>
        </w:rPr>
        <w:t>La última clase estará destinada a la revisión de</w:t>
      </w:r>
      <w:r w:rsidR="0057246F">
        <w:rPr>
          <w:rFonts w:ascii="Lato" w:hAnsi="Lato"/>
          <w:sz w:val="24"/>
          <w:szCs w:val="24"/>
        </w:rPr>
        <w:t xml:space="preserve"> la evaluación final</w:t>
      </w:r>
      <w:r w:rsidR="006E38EA">
        <w:rPr>
          <w:rFonts w:ascii="Lato" w:hAnsi="Lato"/>
          <w:sz w:val="24"/>
          <w:szCs w:val="24"/>
        </w:rPr>
        <w:t>,</w:t>
      </w:r>
      <w:r w:rsidR="0057246F">
        <w:rPr>
          <w:rFonts w:ascii="Lato" w:hAnsi="Lato"/>
          <w:sz w:val="24"/>
          <w:szCs w:val="24"/>
        </w:rPr>
        <w:t xml:space="preserve"> junto a</w:t>
      </w:r>
      <w:r w:rsidRPr="0057246F">
        <w:rPr>
          <w:rFonts w:ascii="Lato" w:hAnsi="Lato"/>
          <w:sz w:val="24"/>
          <w:szCs w:val="24"/>
        </w:rPr>
        <w:t xml:space="preserve"> los</w:t>
      </w:r>
      <w:r w:rsidR="0057246F">
        <w:rPr>
          <w:rFonts w:ascii="Lato" w:hAnsi="Lato"/>
          <w:sz w:val="24"/>
          <w:szCs w:val="24"/>
        </w:rPr>
        <w:t xml:space="preserve"> y las</w:t>
      </w:r>
      <w:r w:rsidR="006E38EA">
        <w:rPr>
          <w:rFonts w:ascii="Lato" w:hAnsi="Lato"/>
          <w:sz w:val="24"/>
          <w:szCs w:val="24"/>
        </w:rPr>
        <w:t xml:space="preserve"> estudiantes. De forma, se analizarán los conocimientos </w:t>
      </w:r>
      <w:r w:rsidRPr="0057246F">
        <w:rPr>
          <w:rFonts w:ascii="Lato" w:hAnsi="Lato"/>
          <w:sz w:val="24"/>
          <w:szCs w:val="24"/>
        </w:rPr>
        <w:t>adquiridos mediante las prácticas, ejercicios y exposiciones anteriores</w:t>
      </w:r>
      <w:r w:rsidR="006E38EA">
        <w:rPr>
          <w:rFonts w:ascii="Lato" w:hAnsi="Lato"/>
          <w:sz w:val="24"/>
          <w:szCs w:val="24"/>
        </w:rPr>
        <w:t>,</w:t>
      </w:r>
      <w:r w:rsidRPr="0057246F">
        <w:rPr>
          <w:rFonts w:ascii="Lato" w:hAnsi="Lato"/>
          <w:sz w:val="24"/>
          <w:szCs w:val="24"/>
        </w:rPr>
        <w:t xml:space="preserve"> durante </w:t>
      </w:r>
      <w:r w:rsidR="006E38EA">
        <w:rPr>
          <w:rFonts w:ascii="Lato" w:hAnsi="Lato"/>
          <w:sz w:val="24"/>
          <w:szCs w:val="24"/>
        </w:rPr>
        <w:t>todo el curso de</w:t>
      </w:r>
      <w:r w:rsidRPr="0057246F">
        <w:rPr>
          <w:rFonts w:ascii="Lato" w:hAnsi="Lato"/>
          <w:sz w:val="24"/>
          <w:szCs w:val="24"/>
        </w:rPr>
        <w:t xml:space="preserve"> la capacitación.</w:t>
      </w:r>
    </w:p>
    <w:p w:rsidR="006E38EA" w:rsidRPr="006E38EA" w:rsidRDefault="006E38EA" w:rsidP="006E38EA">
      <w:pPr>
        <w:jc w:val="both"/>
        <w:rPr>
          <w:rFonts w:ascii="Lato" w:hAnsi="Lato"/>
          <w:b/>
          <w:sz w:val="24"/>
          <w:szCs w:val="24"/>
        </w:rPr>
      </w:pPr>
      <w:r w:rsidRPr="006E38EA">
        <w:rPr>
          <w:rFonts w:ascii="Lato" w:hAnsi="Lato"/>
          <w:b/>
          <w:sz w:val="24"/>
          <w:szCs w:val="24"/>
        </w:rPr>
        <w:t>Certificación</w:t>
      </w:r>
      <w:r>
        <w:rPr>
          <w:rFonts w:ascii="Lato" w:hAnsi="Lato"/>
          <w:b/>
          <w:sz w:val="24"/>
          <w:szCs w:val="24"/>
        </w:rPr>
        <w:t>:</w:t>
      </w:r>
    </w:p>
    <w:p w:rsidR="006E38EA" w:rsidRPr="006E38EA" w:rsidRDefault="006E38EA" w:rsidP="006E38EA">
      <w:pPr>
        <w:pStyle w:val="Prrafodelista"/>
        <w:numPr>
          <w:ilvl w:val="0"/>
          <w:numId w:val="1"/>
        </w:numPr>
        <w:jc w:val="both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El o la becada</w:t>
      </w:r>
      <w:r w:rsidRPr="006E38EA">
        <w:rPr>
          <w:rFonts w:ascii="Lato" w:hAnsi="Lato"/>
          <w:sz w:val="24"/>
          <w:szCs w:val="24"/>
        </w:rPr>
        <w:t xml:space="preserve"> que apruebe</w:t>
      </w:r>
      <w:r>
        <w:rPr>
          <w:rFonts w:ascii="Lato" w:hAnsi="Lato"/>
          <w:sz w:val="24"/>
          <w:szCs w:val="24"/>
        </w:rPr>
        <w:t xml:space="preserve"> y complete</w:t>
      </w:r>
      <w:r w:rsidRPr="006E38EA">
        <w:rPr>
          <w:rFonts w:ascii="Lato" w:hAnsi="Lato"/>
          <w:sz w:val="24"/>
          <w:szCs w:val="24"/>
        </w:rPr>
        <w:t xml:space="preserve"> la capacitación</w:t>
      </w:r>
      <w:r>
        <w:rPr>
          <w:rFonts w:ascii="Lato" w:hAnsi="Lato"/>
          <w:sz w:val="24"/>
          <w:szCs w:val="24"/>
        </w:rPr>
        <w:t xml:space="preserve">, recibirá un certificado que </w:t>
      </w:r>
      <w:r w:rsidRPr="006E38EA">
        <w:rPr>
          <w:rFonts w:ascii="Lato" w:hAnsi="Lato"/>
          <w:sz w:val="24"/>
          <w:szCs w:val="24"/>
        </w:rPr>
        <w:t>acredite su participación y adquisición de este conocimiento.</w:t>
      </w:r>
      <w:r>
        <w:rPr>
          <w:rFonts w:ascii="Lato" w:hAnsi="Lato"/>
          <w:sz w:val="24"/>
          <w:szCs w:val="24"/>
        </w:rPr>
        <w:t xml:space="preserve"> </w:t>
      </w:r>
    </w:p>
    <w:sectPr w:rsidR="006E38EA" w:rsidRPr="006E38E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0276" w:rsidRDefault="00500276" w:rsidP="006E38EA">
      <w:pPr>
        <w:spacing w:after="0" w:line="240" w:lineRule="auto"/>
      </w:pPr>
      <w:r>
        <w:separator/>
      </w:r>
    </w:p>
  </w:endnote>
  <w:endnote w:type="continuationSeparator" w:id="0">
    <w:p w:rsidR="00500276" w:rsidRDefault="00500276" w:rsidP="006E3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ato">
    <w:altName w:val="Times New Roman"/>
    <w:charset w:val="00"/>
    <w:family w:val="swiss"/>
    <w:pitch w:val="variable"/>
    <w:sig w:usb0="A00000AF" w:usb1="5000604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0276" w:rsidRDefault="00500276" w:rsidP="006E38EA">
      <w:pPr>
        <w:spacing w:after="0" w:line="240" w:lineRule="auto"/>
      </w:pPr>
      <w:r>
        <w:separator/>
      </w:r>
    </w:p>
  </w:footnote>
  <w:footnote w:type="continuationSeparator" w:id="0">
    <w:p w:rsidR="00500276" w:rsidRDefault="00500276" w:rsidP="006E3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8EA" w:rsidRDefault="006E38EA" w:rsidP="006E38EA">
    <w:pPr>
      <w:pStyle w:val="Encabezado"/>
      <w:jc w:val="right"/>
    </w:pPr>
    <w:r>
      <w:rPr>
        <w:noProof/>
        <w:lang w:eastAsia="es-CL"/>
      </w:rPr>
      <w:drawing>
        <wp:inline distT="0" distB="0" distL="0" distR="0">
          <wp:extent cx="1577340" cy="1218789"/>
          <wp:effectExtent l="0" t="0" r="3810" b="63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corporativa museo violeta parra rgb ok-0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1440" cy="12296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E38EA" w:rsidRDefault="006E38E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E45C5"/>
    <w:multiLevelType w:val="hybridMultilevel"/>
    <w:tmpl w:val="C67AAB02"/>
    <w:lvl w:ilvl="0" w:tplc="61D45726">
      <w:start w:val="2"/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6A666E"/>
    <w:multiLevelType w:val="hybridMultilevel"/>
    <w:tmpl w:val="B074E850"/>
    <w:lvl w:ilvl="0" w:tplc="61D45726">
      <w:start w:val="2"/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1B35AD"/>
    <w:multiLevelType w:val="hybridMultilevel"/>
    <w:tmpl w:val="A77CB092"/>
    <w:lvl w:ilvl="0" w:tplc="61D45726">
      <w:start w:val="2"/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B98"/>
    <w:rsid w:val="001B3D39"/>
    <w:rsid w:val="001F79E2"/>
    <w:rsid w:val="002611A0"/>
    <w:rsid w:val="00353473"/>
    <w:rsid w:val="00406052"/>
    <w:rsid w:val="0041593B"/>
    <w:rsid w:val="004358E1"/>
    <w:rsid w:val="00435FC5"/>
    <w:rsid w:val="00467EE6"/>
    <w:rsid w:val="004B3BE9"/>
    <w:rsid w:val="00500276"/>
    <w:rsid w:val="00532BBC"/>
    <w:rsid w:val="00556021"/>
    <w:rsid w:val="0057246F"/>
    <w:rsid w:val="00591B98"/>
    <w:rsid w:val="005A6AA9"/>
    <w:rsid w:val="006472D0"/>
    <w:rsid w:val="006E38EA"/>
    <w:rsid w:val="007A5655"/>
    <w:rsid w:val="00893ADD"/>
    <w:rsid w:val="0092317E"/>
    <w:rsid w:val="00A42675"/>
    <w:rsid w:val="00A93647"/>
    <w:rsid w:val="00B50EEE"/>
    <w:rsid w:val="00B638DE"/>
    <w:rsid w:val="00C2048C"/>
    <w:rsid w:val="00D22EBC"/>
    <w:rsid w:val="00D41CB0"/>
    <w:rsid w:val="00E0438C"/>
    <w:rsid w:val="00E20D28"/>
    <w:rsid w:val="00E30D32"/>
    <w:rsid w:val="00F90BA5"/>
    <w:rsid w:val="00FB1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D2EC68"/>
  <w15:chartTrackingRefBased/>
  <w15:docId w15:val="{8A96F806-6E0E-4E94-A46A-DA5FAE5FF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1B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91B98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435FC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E38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EA"/>
  </w:style>
  <w:style w:type="paragraph" w:styleId="Piedepgina">
    <w:name w:val="footer"/>
    <w:basedOn w:val="Normal"/>
    <w:link w:val="PiedepginaCar"/>
    <w:uiPriority w:val="99"/>
    <w:unhideWhenUsed/>
    <w:rsid w:val="006E38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hilemusicaybraill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798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Torres</dc:creator>
  <cp:keywords/>
  <dc:description/>
  <cp:lastModifiedBy>Esteban Torres</cp:lastModifiedBy>
  <cp:revision>16</cp:revision>
  <dcterms:created xsi:type="dcterms:W3CDTF">2022-03-07T20:53:00Z</dcterms:created>
  <dcterms:modified xsi:type="dcterms:W3CDTF">2022-03-08T11:11:00Z</dcterms:modified>
</cp:coreProperties>
</file>